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31" w:rsidRPr="00E25731" w:rsidRDefault="00E25731" w:rsidP="00E25731">
      <w:pPr>
        <w:pageBreakBefore/>
        <w:spacing w:before="400" w:after="4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основные фонды</w:t>
      </w:r>
    </w:p>
    <w:p w:rsidR="00E25731" w:rsidRPr="00E25731" w:rsidRDefault="00E25731" w:rsidP="00E25731">
      <w:pPr>
        <w:spacing w:after="120" w:line="324" w:lineRule="auto"/>
        <w:jc w:val="center"/>
        <w:rPr>
          <w:rFonts w:ascii="Calibri" w:eastAsia="Times New Roman" w:hAnsi="Calibri" w:cs="Times New Roman"/>
          <w:sz w:val="16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16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34290</wp:posOffset>
            </wp:positionV>
            <wp:extent cx="1652270" cy="1259840"/>
            <wp:effectExtent l="0" t="0" r="5080" b="0"/>
            <wp:wrapThrough wrapText="bothSides">
              <wp:wrapPolygon edited="0">
                <wp:start x="0" y="0"/>
                <wp:lineTo x="0" y="21230"/>
                <wp:lineTo x="21417" y="21230"/>
                <wp:lineTo x="21417" y="0"/>
                <wp:lineTo x="0" y="0"/>
              </wp:wrapPolygon>
            </wp:wrapThrough>
            <wp:docPr id="1" name="Рисунок 1" descr="основные фонды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новные фонды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5731" w:rsidRPr="00E25731" w:rsidRDefault="00E25731" w:rsidP="00E25731">
      <w:pPr>
        <w:tabs>
          <w:tab w:val="left" w:pos="2835"/>
        </w:tabs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E25731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t>К основным фондам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относятся здания, 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br/>
        <w:t>сооружения, машины и оборудование, транспортные средства и другие виды основных фондов.</w:t>
      </w:r>
    </w:p>
    <w:p w:rsidR="00E25731" w:rsidRPr="00E25731" w:rsidRDefault="00E25731" w:rsidP="00E25731">
      <w:pPr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t>В составе основных фондов учтены основные фонды организаций всех форм собственности, а также находящиеся в собственности физических лиц (жилые дома и основные фонды личного подсобного хозяйства – хозяйственные постройки, многолетние насаждения, рабочий и продуктивный скот; основные фонды, используемые гражданами для предпринимательской деятельности без образования юридического лица).</w:t>
      </w:r>
    </w:p>
    <w:p w:rsidR="00E25731" w:rsidRPr="00E25731" w:rsidRDefault="00E25731" w:rsidP="00E25731">
      <w:pPr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E25731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t>Наличие основных фондов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и их структура учитываются по полной учетной стоимости в смешанных ценах, при проведении переоценки – по восстановительной стоимости.</w:t>
      </w:r>
    </w:p>
    <w:p w:rsidR="00E25731" w:rsidRPr="00E25731" w:rsidRDefault="00E25731" w:rsidP="00E25731">
      <w:pPr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proofErr w:type="gramStart"/>
      <w:r w:rsidRPr="00E25731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t>Показатели распределения основных фондов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в разрезе видов экономической деятельности приведены по данным баланса основных фондов, который формируется по видам экономической деятельности, исходя из назначения основных средств, то есть той сферы деятельности, в которой они будут функционировать.</w:t>
      </w:r>
      <w:proofErr w:type="gramEnd"/>
    </w:p>
    <w:p w:rsidR="00E25731" w:rsidRPr="00E25731" w:rsidRDefault="00E25731" w:rsidP="00E25731">
      <w:pPr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E25731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Основные фонды приводятся с учетом переоценок, проводившихся в соответствии с постановлениями и распоряжениями Правительства Российской Федерации и положением по бухгалтерскому учету основных средств. Изменение физического объема основных фондов рассчитано в сопоставимых ценах.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 Коэффициенты обновления и выбытия основных фондов приведены в сопоставимых </w:t>
      </w:r>
      <w:proofErr w:type="gramStart"/>
      <w:r w:rsidRPr="00E25731">
        <w:rPr>
          <w:rFonts w:ascii="Arial" w:eastAsia="Times New Roman" w:hAnsi="Arial" w:cs="Times New Roman"/>
          <w:i/>
          <w:color w:val="0000FF"/>
          <w:szCs w:val="20"/>
          <w:lang w:eastAsia="x-none"/>
        </w:rPr>
        <w:t>ценах</w:t>
      </w:r>
      <w:proofErr w:type="gramEnd"/>
      <w:r w:rsidRPr="00E25731">
        <w:rPr>
          <w:rFonts w:ascii="Arial" w:eastAsia="Times New Roman" w:hAnsi="Arial" w:cs="Times New Roman"/>
          <w:i/>
          <w:color w:val="0000FF"/>
          <w:szCs w:val="20"/>
          <w:lang w:eastAsia="x-none"/>
        </w:rPr>
        <w:t>.</w:t>
      </w:r>
    </w:p>
    <w:p w:rsidR="00E25731" w:rsidRPr="00E25731" w:rsidRDefault="00E25731" w:rsidP="00E25731">
      <w:pPr>
        <w:spacing w:after="0" w:line="32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E25731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t>Степень износа основных фондов</w:t>
      </w:r>
      <w:r w:rsidRPr="00E25731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– отношение суммы накопленного износа к полной учетной стоимости основных фондов на конец года.</w:t>
      </w:r>
    </w:p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основные фонды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видам экономической деятельности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по полной учетной стоимости на конец года,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</w:tblGrid>
      <w:tr w:rsidR="00E25731" w:rsidRPr="00E25731" w:rsidTr="00B0705F"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1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6072686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6635124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7237874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110113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127206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129293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Рыболовство, рыбоводство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1017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624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6694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7730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14945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739225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822309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900376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Производство и распределение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электроэнергии, газа и воды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643676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705663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678316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67623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78665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84908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Оптовая и розничная торговля,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ремонт автотранспортных средств, мотоциклов, бытовых изделий и предметов личного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пользования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345048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418312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523209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Гостиницы и рестораны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54173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53910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58052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 и связь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1166310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1158476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984257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Финансовая деятельность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80054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63364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143160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Операции с недвижимым имуществом, аренда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предоставление услуг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1960926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2046674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2064406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Государственное управление и обеспечение военной безопасности, социальное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страхование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446403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617239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972448</w:t>
            </w:r>
          </w:p>
        </w:tc>
      </w:tr>
      <w:tr w:rsidR="00E25731" w:rsidRPr="00E25731" w:rsidTr="00B0705F">
        <w:trPr>
          <w:trHeight w:val="279"/>
        </w:trPr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163631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196972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219146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154809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166221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293013</w:t>
            </w:r>
          </w:p>
        </w:tc>
      </w:tr>
      <w:tr w:rsidR="00E25731" w:rsidRPr="00E25731" w:rsidTr="00B0705F"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outlineLvl w:val="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Предоставление прочих коммунальных,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социальных и персональных услуг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133033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171366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90" w:after="9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171721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основные фонды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видам экономической деятельности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по полной учетной стоимости на конец года,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560"/>
      </w:tblGrid>
      <w:tr w:rsidR="00E25731" w:rsidRPr="00E25731" w:rsidTr="00B0705F">
        <w:tc>
          <w:tcPr>
            <w:tcW w:w="5103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2"/>
              <w:t>1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8016868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8948832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380137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517589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12699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11301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943760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1049287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Обеспечение электрической энергией, газом и паром;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кондиционирование воздуха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669570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711952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91942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92789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144126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216176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265278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324967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795443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1004583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84085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78539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154182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243482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финансовая и страховая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161763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229354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1981288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2158707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Деятельсность</w:t>
            </w:r>
            <w:proofErr w:type="spellEnd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профессиональная, научная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техническая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325180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388676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административная и сопутствующие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дополнительные услуги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40697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84658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1193523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992626</w:t>
            </w:r>
          </w:p>
        </w:tc>
      </w:tr>
      <w:tr w:rsidR="00E25731" w:rsidRPr="00E25731" w:rsidTr="00B0705F">
        <w:trPr>
          <w:trHeight w:val="279"/>
        </w:trPr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266782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284023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здравоохранения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социальных услуг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355268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366089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outlineLvl w:val="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культуры, спорта,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организации досуга и развлечений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112217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140752</w:t>
            </w:r>
          </w:p>
        </w:tc>
      </w:tr>
      <w:tr w:rsidR="00E25731" w:rsidRPr="00E25731" w:rsidTr="00B0705F">
        <w:tc>
          <w:tcPr>
            <w:tcW w:w="5103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outlineLvl w:val="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38928</w:t>
            </w:r>
          </w:p>
        </w:tc>
        <w:tc>
          <w:tcPr>
            <w:tcW w:w="156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46" w:after="4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53282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изменение стоимости основных фондов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видам экономической деятельности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 xml:space="preserve">в сопоставимых </w:t>
      </w:r>
      <w:proofErr w:type="gramStart"/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ценах</w:t>
      </w:r>
      <w:proofErr w:type="gramEnd"/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, в процентах к предыдущему году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</w:tblGrid>
      <w:tr w:rsidR="00E25731" w:rsidRPr="00E25731" w:rsidTr="00B0705F"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</w:tr>
      <w:tr w:rsidR="00E25731" w:rsidRPr="00E25731" w:rsidTr="00B0705F">
        <w:trPr>
          <w:trHeight w:val="20"/>
        </w:trPr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  <w:t>103,0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  <w:t>101,1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97,7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99,8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91,4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86,9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Рыболовство, рыбоводство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77,2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90,0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100,2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103,2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96,2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135,6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105,2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102,8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102,8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Производство и распределение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электроэнергии, газа и воды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103,3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100,8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Оптовая и розничная торговля,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ремонт автотранспортных средств,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мотоциклов, бытовых изделий и предметов личного пользования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109,2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103,7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Гостиницы и рестораны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108,4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 и связь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100,1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Финансовая деятельность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97,2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97,9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Операции с недвижимым имуществом, аренда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предоставление услуг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102,9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98,0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93,0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Государственное управление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и обеспечение военной безопасности;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социальное страхование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95,5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103,9</w:t>
            </w:r>
          </w:p>
        </w:tc>
      </w:tr>
      <w:tr w:rsidR="00E25731" w:rsidRPr="00E25731" w:rsidTr="00B0705F">
        <w:tc>
          <w:tcPr>
            <w:tcW w:w="439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75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101,7</w:t>
            </w:r>
          </w:p>
        </w:tc>
      </w:tr>
      <w:tr w:rsidR="00E25731" w:rsidRPr="00E25731" w:rsidTr="00B0705F"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Предоставление прочих коммунальных,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социальных и персональных услуг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108,4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101,8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114" w:after="1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108,0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изменение стоимости основных фондов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видам экономической деятельности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 xml:space="preserve">в сопоставимых </w:t>
      </w:r>
      <w:proofErr w:type="gramStart"/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ценах</w:t>
      </w:r>
      <w:proofErr w:type="gramEnd"/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, в процентах к предыдущему году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560"/>
      </w:tblGrid>
      <w:tr w:rsidR="00E25731" w:rsidRPr="00E25731" w:rsidTr="00B0705F">
        <w:tc>
          <w:tcPr>
            <w:tcW w:w="5103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80" w:after="56" w:line="240" w:lineRule="auto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109,1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86,8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113,7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Обеспечение электрической энергией, газом и паром;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кондиционирование воздуха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103,3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Водоснабжение; водоотведение, организация сбора и утилизации отходов, деятельность по ликвидации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загрязнений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111,1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144,1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117,5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106,6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гостиниц и предприятий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общественного питания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119,7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106,3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финансовая и страховая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126,6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по операциям с недвижимым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имуществом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104,6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11C02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</w:t>
            </w:r>
            <w:bookmarkStart w:id="0" w:name="_GoBack"/>
            <w:bookmarkEnd w:id="0"/>
            <w:r w:rsidR="00E25731"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профессиональная, научная </w:t>
            </w:r>
            <w:r w:rsidR="00E25731"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техническая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116,5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административная и сопутствующие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дополнительные услуги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142,7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Государственное управление и обеспечение военной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безопасности; социальное обеспечение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109,6</w:t>
            </w:r>
          </w:p>
        </w:tc>
      </w:tr>
      <w:tr w:rsidR="00E25731" w:rsidRPr="00E25731" w:rsidTr="00B0705F">
        <w:trPr>
          <w:trHeight w:val="279"/>
        </w:trPr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107,2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здравоохранения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социальных услуг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104,4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outlineLvl w:val="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107,4</w:t>
            </w:r>
          </w:p>
        </w:tc>
      </w:tr>
      <w:tr w:rsidR="00E25731" w:rsidRPr="00E25731" w:rsidTr="00B0705F">
        <w:tc>
          <w:tcPr>
            <w:tcW w:w="5103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outlineLvl w:val="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113,4</w:t>
            </w:r>
          </w:p>
        </w:tc>
        <w:tc>
          <w:tcPr>
            <w:tcW w:w="156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6" w:after="56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129,8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коэффициенты обновления и выбытия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основных фондов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E25731" w:rsidRPr="00E25731" w:rsidTr="00B0705F"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Коэффициент обновления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(ввод в действие основных фондов</w:t>
            </w: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в </w:t>
            </w:r>
            <w:proofErr w:type="gramStart"/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процентах</w:t>
            </w:r>
            <w:proofErr w:type="gramEnd"/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от общей стоимости основных фондов на конец года)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8,5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Коэффициент выбытия</w:t>
            </w: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(ликвидация основных фондов </w:t>
            </w: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в </w:t>
            </w:r>
            <w:proofErr w:type="gramStart"/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процентах</w:t>
            </w:r>
            <w:proofErr w:type="gramEnd"/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от общей </w:t>
            </w: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стоимости основных фондов </w:t>
            </w: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на начало года)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4" w:after="54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</w:tr>
    </w:tbl>
    <w:p w:rsidR="00E25731" w:rsidRPr="00E25731" w:rsidRDefault="00E25731" w:rsidP="00E25731">
      <w:pPr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степень износа основных фондов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на конец года,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228"/>
        <w:gridCol w:w="1229"/>
        <w:gridCol w:w="1229"/>
      </w:tblGrid>
      <w:tr w:rsidR="00E25731" w:rsidRPr="00E25731" w:rsidTr="00B0705F">
        <w:tc>
          <w:tcPr>
            <w:tcW w:w="453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29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29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</w:tr>
      <w:tr w:rsidR="00E25731" w:rsidRPr="00E25731" w:rsidTr="00B0705F">
        <w:tc>
          <w:tcPr>
            <w:tcW w:w="4536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Всего по области</w:t>
            </w:r>
          </w:p>
        </w:tc>
        <w:tc>
          <w:tcPr>
            <w:tcW w:w="1228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  <w:t>46,4</w:t>
            </w:r>
          </w:p>
        </w:tc>
        <w:tc>
          <w:tcPr>
            <w:tcW w:w="1229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  <w:t>40,8</w:t>
            </w:r>
          </w:p>
        </w:tc>
        <w:tc>
          <w:tcPr>
            <w:tcW w:w="1229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42,2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left="22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 по основным видам экономической деятельности: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39,7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34,1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33,6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48,0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48,7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52,1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52,2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44,4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48,3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49,9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46,1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53,2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39,3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33,9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50,0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 и связь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63,3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61,1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57,2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Операции с недвижимым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имуществом, аренда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предоставление услуг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34,6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31,0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29,5</w:t>
            </w:r>
          </w:p>
        </w:tc>
      </w:tr>
      <w:tr w:rsidR="00E25731" w:rsidRPr="00E25731" w:rsidTr="00B0705F">
        <w:tc>
          <w:tcPr>
            <w:tcW w:w="4536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28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50,5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val="en-US" w:eastAsia="ru-RU"/>
              </w:rPr>
              <w:t>40,3</w:t>
            </w:r>
          </w:p>
        </w:tc>
        <w:tc>
          <w:tcPr>
            <w:tcW w:w="1229" w:type="dxa"/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42,4</w:t>
            </w:r>
          </w:p>
        </w:tc>
      </w:tr>
      <w:tr w:rsidR="00E25731" w:rsidRPr="00E25731" w:rsidTr="00B0705F">
        <w:trPr>
          <w:trHeight w:val="391"/>
        </w:trPr>
        <w:tc>
          <w:tcPr>
            <w:tcW w:w="453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28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1229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229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66" w:after="6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58,2</w:t>
            </w:r>
          </w:p>
        </w:tc>
      </w:tr>
    </w:tbl>
    <w:p w:rsidR="00E25731" w:rsidRPr="00E25731" w:rsidRDefault="00E25731" w:rsidP="00E25731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ru-RU"/>
        </w:rPr>
        <w:sectPr w:rsidR="00E25731" w:rsidRPr="00E25731" w:rsidSect="00E11C02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851" w:right="2552" w:bottom="3403" w:left="1134" w:header="567" w:footer="2921" w:gutter="0"/>
          <w:pgNumType w:start="22"/>
          <w:cols w:space="720"/>
        </w:sectPr>
      </w:pPr>
    </w:p>
    <w:p w:rsidR="00E25731" w:rsidRPr="00E25731" w:rsidRDefault="00E25731" w:rsidP="00E25731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степень износа основных фондов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на конец года,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560"/>
      </w:tblGrid>
      <w:tr w:rsidR="00E25731" w:rsidRPr="00E25731" w:rsidTr="00B0705F">
        <w:tc>
          <w:tcPr>
            <w:tcW w:w="5103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E25731" w:rsidRPr="00E25731" w:rsidTr="00B0705F">
        <w:tc>
          <w:tcPr>
            <w:tcW w:w="5103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Всего по области</w:t>
            </w:r>
          </w:p>
        </w:tc>
        <w:tc>
          <w:tcPr>
            <w:tcW w:w="1559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38,9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left="22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 по основным видам экономической деятельности: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51,0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51,8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Обеспечение электрической энергией, газом и паром;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кондиционирование воздуха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46,4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49,8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48,3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39,0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37,8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45,4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56,1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финансовая и страховая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27,8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31,4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26,3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27,5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44,2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44,7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административная и сопутствующие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дополнительные услуги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56,2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42,6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38,1</w:t>
            </w:r>
          </w:p>
        </w:tc>
      </w:tr>
      <w:tr w:rsidR="00E25731" w:rsidRPr="00E25731" w:rsidTr="00B0705F"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40,0</w:t>
            </w:r>
          </w:p>
        </w:tc>
      </w:tr>
      <w:tr w:rsidR="00E25731" w:rsidRPr="00E25731" w:rsidTr="00B0705F">
        <w:trPr>
          <w:trHeight w:val="170"/>
        </w:trPr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здравоохранения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социальных услуг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49,1</w:t>
            </w:r>
          </w:p>
        </w:tc>
      </w:tr>
      <w:tr w:rsidR="00E25731" w:rsidRPr="00E25731" w:rsidTr="00B0705F">
        <w:trPr>
          <w:trHeight w:val="170"/>
        </w:trPr>
        <w:tc>
          <w:tcPr>
            <w:tcW w:w="5103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59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1560" w:type="dxa"/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37,4</w:t>
            </w:r>
          </w:p>
        </w:tc>
      </w:tr>
      <w:tr w:rsidR="00E25731" w:rsidRPr="00E25731" w:rsidTr="00B0705F">
        <w:trPr>
          <w:trHeight w:val="170"/>
        </w:trPr>
        <w:tc>
          <w:tcPr>
            <w:tcW w:w="5103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156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before="58" w:after="5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42,4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center"/>
        <w:outlineLvl w:val="4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баланс основного капитала по остаточной стоимости 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за </w:t>
      </w:r>
      <w:r w:rsidRPr="00E25731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Pr="00E25731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 год</w:t>
      </w:r>
    </w:p>
    <w:p w:rsidR="00E25731" w:rsidRPr="00E25731" w:rsidRDefault="00E25731" w:rsidP="00E25731">
      <w:pPr>
        <w:spacing w:after="120" w:line="240" w:lineRule="auto"/>
        <w:jc w:val="right"/>
        <w:rPr>
          <w:rFonts w:ascii="MS Sans Serif" w:eastAsia="Times New Roman" w:hAnsi="MS Sans Serif" w:cs="Times New Roman"/>
          <w:sz w:val="16"/>
          <w:szCs w:val="20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410"/>
        <w:gridCol w:w="2410"/>
      </w:tblGrid>
      <w:tr w:rsidR="00E25731" w:rsidRPr="00E25731" w:rsidTr="00B0705F">
        <w:trPr>
          <w:cantSplit/>
          <w:trHeight w:val="567"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156" w:after="156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Наличие 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на начало года</w:t>
            </w: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Наличие 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на конец года с учетом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переоценки, проведенной коммерческими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 организациями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4648564</w:t>
            </w:r>
          </w:p>
        </w:tc>
        <w:tc>
          <w:tcPr>
            <w:tcW w:w="2410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5488964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420796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443623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5366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5627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421363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510357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Обеспечение электрической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энергией, газом и паром;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кондиционирование воздуха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344294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353986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41304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47470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70760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137911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139672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203100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494530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549627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гостиниц и </w:t>
            </w:r>
            <w:proofErr w:type="spellStart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предприя</w:t>
            </w:r>
            <w:proofErr w:type="spellEnd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-</w:t>
            </w:r>
          </w:p>
          <w:p w:rsidR="00E25731" w:rsidRPr="00E25731" w:rsidRDefault="00E25731" w:rsidP="00E25731">
            <w:pPr>
              <w:spacing w:after="0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тий</w:t>
            </w:r>
            <w:proofErr w:type="spellEnd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общественного питания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34880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49662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информации и связи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102225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110023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финансовая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страховая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115517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155048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по операциям с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недвижимым имуществом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1259391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1567817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176837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218815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административная и сопутствующие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дополнительные услуги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27131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48941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558244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611771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160447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170432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здравоохранения и социальных услуг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175317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186270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культуры, спорта, организации досуга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развлечений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79626</w:t>
            </w:r>
          </w:p>
        </w:tc>
        <w:tc>
          <w:tcPr>
            <w:tcW w:w="241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87821</w:t>
            </w:r>
          </w:p>
        </w:tc>
      </w:tr>
      <w:tr w:rsidR="00E25731" w:rsidRPr="00E25731" w:rsidTr="00B0705F">
        <w:trPr>
          <w:trHeight w:val="20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Предоставление прочих видов услуг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20864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30663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240" w:line="240" w:lineRule="auto"/>
        <w:jc w:val="right"/>
        <w:outlineLvl w:val="4"/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баланс основного капитала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E25731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201</w:t>
      </w:r>
      <w:r w:rsidRPr="00E25731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276"/>
        <w:gridCol w:w="1134"/>
        <w:gridCol w:w="1276"/>
      </w:tblGrid>
      <w:tr w:rsidR="00E25731" w:rsidRPr="00E25731" w:rsidTr="00B0705F">
        <w:trPr>
          <w:cantSplit/>
        </w:trPr>
        <w:tc>
          <w:tcPr>
            <w:tcW w:w="3402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92" w:after="9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Наличие 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на начало года</w:t>
            </w:r>
          </w:p>
        </w:tc>
        <w:tc>
          <w:tcPr>
            <w:tcW w:w="1276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Поступление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за год –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всего</w:t>
            </w:r>
          </w:p>
        </w:tc>
        <w:tc>
          <w:tcPr>
            <w:tcW w:w="241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 том числе:</w:t>
            </w:r>
          </w:p>
        </w:tc>
      </w:tr>
      <w:tr w:rsidR="00E25731" w:rsidRPr="00E25731" w:rsidTr="00B0705F">
        <w:trPr>
          <w:cantSplit/>
          <w:trHeight w:val="993"/>
        </w:trPr>
        <w:tc>
          <w:tcPr>
            <w:tcW w:w="3402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92" w:after="9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ввод в действие новых основных фондов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поступление 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из прочих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источников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outlineLvl w:val="1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Все основные фонды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8230188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1136713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755917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380796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501991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45741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29713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16028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13234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1424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1343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81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931814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140895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101410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39485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Обеспечение электрической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энергией, газом и паром;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кондиционирование воздуха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682770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40649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35122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5527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82639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13141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7298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5843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156967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67711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51431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16280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277734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69109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56442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12667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944814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82440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68569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13871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ind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гостиниц и </w:t>
            </w:r>
            <w:proofErr w:type="spellStart"/>
            <w:proofErr w:type="gramStart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предприя-тий</w:t>
            </w:r>
            <w:proofErr w:type="spellEnd"/>
            <w:proofErr w:type="gramEnd"/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общественного питания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67562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12383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11123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1260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информации и связи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235875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12884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10070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2814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финансовая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страховая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178545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72913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30119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42794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по операциям с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недвижимым имуществом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2068160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218781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167625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51156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339229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55156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43567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11589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административная и сопутствующие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дополнительные услуги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59726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30496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27440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3056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901931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191860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80775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111085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264991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29785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16448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13337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здравоохранения и социальных услуг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350546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21297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9957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11340</w:t>
            </w:r>
          </w:p>
        </w:tc>
      </w:tr>
      <w:tr w:rsidR="00E25731" w:rsidRPr="00E25731" w:rsidTr="00B0705F">
        <w:tc>
          <w:tcPr>
            <w:tcW w:w="3402" w:type="dxa"/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Деятельность в области культуры, спорта, организации досуга </w:t>
            </w: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развлечений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130669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16157</w:t>
            </w:r>
          </w:p>
        </w:tc>
        <w:tc>
          <w:tcPr>
            <w:tcW w:w="113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4662</w:t>
            </w:r>
          </w:p>
        </w:tc>
        <w:tc>
          <w:tcPr>
            <w:tcW w:w="127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11495</w:t>
            </w:r>
          </w:p>
        </w:tc>
      </w:tr>
      <w:tr w:rsidR="00E25731" w:rsidRPr="00E25731" w:rsidTr="00B0705F"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18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40991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13891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2803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11088</w:t>
            </w:r>
          </w:p>
        </w:tc>
      </w:tr>
    </w:tbl>
    <w:p w:rsidR="00E25731" w:rsidRPr="00E25731" w:rsidRDefault="00E25731" w:rsidP="00E25731">
      <w:pPr>
        <w:keepNext/>
        <w:pageBreakBefore/>
        <w:spacing w:before="240" w:after="0" w:line="240" w:lineRule="auto"/>
        <w:outlineLvl w:val="4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по полной стоимости </w:t>
      </w:r>
      <w:r w:rsidRPr="00E25731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E25731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год</w:t>
      </w:r>
    </w:p>
    <w:p w:rsidR="00E25731" w:rsidRPr="00E25731" w:rsidRDefault="00E25731" w:rsidP="00E25731">
      <w:pPr>
        <w:spacing w:after="8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E25731">
        <w:rPr>
          <w:rFonts w:ascii="Arial" w:eastAsia="Times New Roman" w:hAnsi="Arial" w:cs="Times New Roman"/>
          <w:i/>
          <w:sz w:val="16"/>
          <w:szCs w:val="16"/>
          <w:lang w:eastAsia="ru-RU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20"/>
        <w:gridCol w:w="1120"/>
        <w:gridCol w:w="1280"/>
        <w:gridCol w:w="1200"/>
        <w:gridCol w:w="2026"/>
        <w:gridCol w:w="1474"/>
      </w:tblGrid>
      <w:tr w:rsidR="00E25731" w:rsidRPr="00E25731" w:rsidTr="00B0705F">
        <w:trPr>
          <w:cantSplit/>
          <w:trHeight w:val="300"/>
        </w:trPr>
        <w:tc>
          <w:tcPr>
            <w:tcW w:w="1120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Выбытие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основных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за год –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всего</w:t>
            </w:r>
          </w:p>
        </w:tc>
        <w:tc>
          <w:tcPr>
            <w:tcW w:w="240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00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Наличие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основных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на конец года</w:t>
            </w:r>
          </w:p>
        </w:tc>
        <w:tc>
          <w:tcPr>
            <w:tcW w:w="2026" w:type="dxa"/>
            <w:vMerge w:val="restart"/>
            <w:tcBorders>
              <w:top w:val="thickThinSmallGap" w:sz="18" w:space="0" w:color="auto"/>
              <w:left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Наличие основных 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на конец года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с учетом переоценки, проведенной коммерческими организациями</w:t>
            </w:r>
          </w:p>
        </w:tc>
        <w:tc>
          <w:tcPr>
            <w:tcW w:w="147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Среднегодовая стоимость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основных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фондов</w:t>
            </w:r>
          </w:p>
        </w:tc>
      </w:tr>
      <w:tr w:rsidR="00E25731" w:rsidRPr="00E25731" w:rsidTr="00B0705F">
        <w:trPr>
          <w:cantSplit/>
          <w:trHeight w:val="1044"/>
        </w:trPr>
        <w:tc>
          <w:tcPr>
            <w:tcW w:w="1120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ликвидировано основных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фондов</w:t>
            </w:r>
          </w:p>
        </w:tc>
        <w:tc>
          <w:tcPr>
            <w:tcW w:w="128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выбытие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основных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фондов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по прочим </w:t>
            </w:r>
            <w:r w:rsidRPr="00E25731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причинам</w:t>
            </w:r>
          </w:p>
        </w:tc>
        <w:tc>
          <w:tcPr>
            <w:tcW w:w="1200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E25731" w:rsidRPr="00E25731" w:rsidRDefault="00E25731" w:rsidP="00E25731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39333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378736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8948832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8981281</w:t>
            </w:r>
          </w:p>
        </w:tc>
        <w:tc>
          <w:tcPr>
            <w:tcW w:w="1474" w:type="dxa"/>
            <w:tcBorders>
              <w:top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8603765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30143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2977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27166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517589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520479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510063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3357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3261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11301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11482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12363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23422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6828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16594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1049287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1059375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995663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11467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4541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6926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711952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705601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694173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2991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463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2528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92789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91792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87218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8502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7202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216176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226235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191560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21876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3193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18683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324967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326349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302165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22671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2949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19722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1004583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1006768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975875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1406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1047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78539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80849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74218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5277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1798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3479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243482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250764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243318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22104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1307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20797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229 354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225984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202193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128234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4348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123886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2158707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2163506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2114675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5709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1451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4258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388676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395332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367283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5564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5508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84658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85208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72457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101165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1690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99475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992626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988051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944997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10753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3243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7510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284023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284050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274704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5754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3722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366089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365891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358221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6074</w:t>
            </w:r>
          </w:p>
        </w:tc>
        <w:tc>
          <w:tcPr>
            <w:tcW w:w="112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28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5422</w:t>
            </w:r>
          </w:p>
        </w:tc>
        <w:tc>
          <w:tcPr>
            <w:tcW w:w="1200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140752</w:t>
            </w:r>
          </w:p>
        </w:tc>
        <w:tc>
          <w:tcPr>
            <w:tcW w:w="2026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140376</w:t>
            </w:r>
          </w:p>
        </w:tc>
        <w:tc>
          <w:tcPr>
            <w:tcW w:w="1474" w:type="dxa"/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135524</w:t>
            </w:r>
          </w:p>
        </w:tc>
      </w:tr>
      <w:tr w:rsidR="00E25731" w:rsidRPr="00E25731" w:rsidTr="00B0705F">
        <w:trPr>
          <w:trHeight w:val="20"/>
        </w:trPr>
        <w:tc>
          <w:tcPr>
            <w:tcW w:w="112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112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28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1550</w:t>
            </w:r>
          </w:p>
        </w:tc>
        <w:tc>
          <w:tcPr>
            <w:tcW w:w="1200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53282</w:t>
            </w:r>
          </w:p>
        </w:tc>
        <w:tc>
          <w:tcPr>
            <w:tcW w:w="2026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53189</w:t>
            </w:r>
          </w:p>
        </w:tc>
        <w:tc>
          <w:tcPr>
            <w:tcW w:w="1474" w:type="dxa"/>
            <w:tcBorders>
              <w:bottom w:val="thickThinSmallGap" w:sz="18" w:space="0" w:color="auto"/>
            </w:tcBorders>
            <w:vAlign w:val="bottom"/>
          </w:tcPr>
          <w:p w:rsidR="00E25731" w:rsidRPr="00E25731" w:rsidRDefault="00E25731" w:rsidP="00E2573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E25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47095</w:t>
            </w:r>
          </w:p>
        </w:tc>
      </w:tr>
    </w:tbl>
    <w:p w:rsidR="00EB50C5" w:rsidRDefault="00336C4A"/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C4A" w:rsidRDefault="00336C4A" w:rsidP="00E25731">
      <w:pPr>
        <w:spacing w:after="0" w:line="240" w:lineRule="auto"/>
      </w:pPr>
      <w:r>
        <w:separator/>
      </w:r>
    </w:p>
  </w:endnote>
  <w:endnote w:type="continuationSeparator" w:id="0">
    <w:p w:rsidR="00336C4A" w:rsidRDefault="00336C4A" w:rsidP="00E25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31" w:rsidRPr="005F571F" w:rsidRDefault="00E25731" w:rsidP="00937389">
    <w:pPr>
      <w:pStyle w:val="a3"/>
      <w:framePr w:w="362" w:wrap="around" w:vAnchor="text" w:hAnchor="page" w:x="2568" w:y="9"/>
      <w:rPr>
        <w:rStyle w:val="a5"/>
        <w:rFonts w:ascii="Times New Roman" w:hAnsi="Times New Roman"/>
        <w:b/>
        <w:i/>
        <w:sz w:val="24"/>
      </w:rPr>
    </w:pPr>
    <w:r w:rsidRPr="005F571F">
      <w:rPr>
        <w:rStyle w:val="a5"/>
        <w:rFonts w:ascii="Times New Roman" w:hAnsi="Times New Roman"/>
        <w:b/>
        <w:i/>
        <w:sz w:val="22"/>
      </w:rPr>
      <w:fldChar w:fldCharType="begin"/>
    </w:r>
    <w:r w:rsidRPr="005F571F">
      <w:rPr>
        <w:rStyle w:val="a5"/>
        <w:rFonts w:ascii="Times New Roman" w:hAnsi="Times New Roman"/>
        <w:b/>
        <w:i/>
        <w:sz w:val="22"/>
      </w:rPr>
      <w:instrText xml:space="preserve">PAGE  </w:instrText>
    </w:r>
    <w:r w:rsidRPr="005F571F">
      <w:rPr>
        <w:rStyle w:val="a5"/>
        <w:rFonts w:ascii="Times New Roman" w:hAnsi="Times New Roman"/>
        <w:b/>
        <w:i/>
        <w:sz w:val="22"/>
      </w:rPr>
      <w:fldChar w:fldCharType="separate"/>
    </w:r>
    <w:r>
      <w:rPr>
        <w:rStyle w:val="a5"/>
        <w:rFonts w:ascii="Times New Roman" w:hAnsi="Times New Roman"/>
        <w:b/>
        <w:i/>
        <w:noProof/>
        <w:sz w:val="22"/>
      </w:rPr>
      <w:t>26</w:t>
    </w:r>
    <w:r w:rsidRPr="005F571F">
      <w:rPr>
        <w:rStyle w:val="a5"/>
        <w:rFonts w:ascii="Times New Roman" w:hAnsi="Times New Roman"/>
        <w:b/>
        <w:i/>
        <w:sz w:val="22"/>
      </w:rPr>
      <w:fldChar w:fldCharType="end"/>
    </w:r>
  </w:p>
  <w:p w:rsidR="00E25731" w:rsidRDefault="00E25731" w:rsidP="0076591F">
    <w:pPr>
      <w:pStyle w:val="a3"/>
      <w:jc w:val="right"/>
    </w:pP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</w:p>
  <w:p w:rsidR="00E25731" w:rsidRPr="005F40A3" w:rsidRDefault="00E25731" w:rsidP="0076591F">
    <w:pPr>
      <w:pStyle w:val="a3"/>
      <w:jc w:val="right"/>
      <w:rPr>
        <w:rFonts w:ascii="Times New Roman" w:hAnsi="Times New Roman"/>
        <w:sz w:val="22"/>
        <w:lang w:val="ru-RU"/>
      </w:rPr>
    </w:pPr>
    <w:r>
      <w:rPr>
        <w:rFonts w:ascii="Times New Roman" w:hAnsi="Times New Roman"/>
        <w:sz w:val="22"/>
      </w:rPr>
      <w:t>Московская область в цифрах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31" w:rsidRDefault="00E25731" w:rsidP="0076591F">
    <w:pPr>
      <w:pStyle w:val="a3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  <w:p w:rsidR="00E25731" w:rsidRDefault="00E25731" w:rsidP="00937389">
    <w:pPr>
      <w:pStyle w:val="a3"/>
      <w:framePr w:w="252" w:h="285" w:hRule="exact" w:wrap="around" w:vAnchor="text" w:hAnchor="page" w:x="9066" w:y="-188"/>
      <w:rPr>
        <w:rStyle w:val="a5"/>
        <w:rFonts w:ascii="Times New Roman" w:hAnsi="Times New Roman"/>
        <w:b/>
        <w:i/>
        <w:sz w:val="22"/>
      </w:rPr>
    </w:pPr>
    <w:r>
      <w:rPr>
        <w:rStyle w:val="a5"/>
        <w:rFonts w:ascii="Times New Roman" w:hAnsi="Times New Roman"/>
        <w:b/>
        <w:i/>
        <w:sz w:val="22"/>
      </w:rPr>
      <w:fldChar w:fldCharType="begin"/>
    </w:r>
    <w:r>
      <w:rPr>
        <w:rStyle w:val="a5"/>
        <w:rFonts w:ascii="Times New Roman" w:hAnsi="Times New Roman"/>
        <w:b/>
        <w:i/>
        <w:sz w:val="22"/>
      </w:rPr>
      <w:instrText xml:space="preserve">PAGE  </w:instrText>
    </w:r>
    <w:r>
      <w:rPr>
        <w:rStyle w:val="a5"/>
        <w:rFonts w:ascii="Times New Roman" w:hAnsi="Times New Roman"/>
        <w:b/>
        <w:i/>
        <w:sz w:val="22"/>
      </w:rPr>
      <w:fldChar w:fldCharType="separate"/>
    </w:r>
    <w:r w:rsidR="00E11C02">
      <w:rPr>
        <w:rStyle w:val="a5"/>
        <w:rFonts w:ascii="Times New Roman" w:hAnsi="Times New Roman"/>
        <w:b/>
        <w:i/>
        <w:noProof/>
        <w:sz w:val="22"/>
      </w:rPr>
      <w:t>26</w:t>
    </w:r>
    <w:r>
      <w:rPr>
        <w:rStyle w:val="a5"/>
        <w:rFonts w:ascii="Times New Roman" w:hAnsi="Times New Roman"/>
        <w:b/>
        <w:i/>
        <w:sz w:val="22"/>
      </w:rPr>
      <w:fldChar w:fldCharType="end"/>
    </w:r>
  </w:p>
  <w:p w:rsidR="00E25731" w:rsidRDefault="00E25731" w:rsidP="0076591F">
    <w:pPr>
      <w:pStyle w:val="a3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Московская область в цифрах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C4A" w:rsidRDefault="00336C4A" w:rsidP="00E25731">
      <w:pPr>
        <w:spacing w:after="0" w:line="240" w:lineRule="auto"/>
      </w:pPr>
      <w:r>
        <w:separator/>
      </w:r>
    </w:p>
  </w:footnote>
  <w:footnote w:type="continuationSeparator" w:id="0">
    <w:p w:rsidR="00336C4A" w:rsidRDefault="00336C4A" w:rsidP="00E25731">
      <w:pPr>
        <w:spacing w:after="0" w:line="240" w:lineRule="auto"/>
      </w:pPr>
      <w:r>
        <w:continuationSeparator/>
      </w:r>
    </w:p>
  </w:footnote>
  <w:footnote w:id="1">
    <w:p w:rsidR="00E25731" w:rsidRPr="009104D5" w:rsidRDefault="00E25731" w:rsidP="00E25731">
      <w:pPr>
        <w:pStyle w:val="a8"/>
        <w:jc w:val="both"/>
        <w:rPr>
          <w:rFonts w:ascii="Arial" w:hAnsi="Arial"/>
          <w:i/>
          <w:sz w:val="16"/>
          <w:szCs w:val="16"/>
          <w:lang w:val="ru-RU"/>
        </w:rPr>
      </w:pPr>
      <w:r w:rsidRPr="00CE2DD2">
        <w:rPr>
          <w:rStyle w:val="aa"/>
          <w:rFonts w:ascii="Arial" w:hAnsi="Arial" w:cs="Arial"/>
          <w:i/>
          <w:sz w:val="18"/>
          <w:szCs w:val="18"/>
        </w:rPr>
        <w:t>1</w:t>
      </w:r>
      <w:r w:rsidRPr="00B1198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здесь и далее в </w:t>
      </w:r>
      <w:proofErr w:type="gramStart"/>
      <w:r>
        <w:rPr>
          <w:rFonts w:ascii="Arial" w:hAnsi="Arial" w:cs="Arial"/>
          <w:i/>
          <w:sz w:val="16"/>
          <w:szCs w:val="16"/>
          <w:lang w:val="ru-RU"/>
        </w:rPr>
        <w:t>разделе</w:t>
      </w:r>
      <w:proofErr w:type="gramEnd"/>
      <w:r>
        <w:rPr>
          <w:rFonts w:ascii="Arial" w:hAnsi="Arial" w:cs="Arial"/>
          <w:i/>
          <w:sz w:val="16"/>
          <w:szCs w:val="16"/>
          <w:lang w:val="ru-RU"/>
        </w:rPr>
        <w:t xml:space="preserve"> данные приведены на основании официальной статистической информации, разрабатываемой на основе Общероссийского классификатора видов экономической деятельности – ОКВЭД 2007</w:t>
      </w:r>
    </w:p>
  </w:footnote>
  <w:footnote w:id="2">
    <w:p w:rsidR="00E25731" w:rsidRPr="009104D5" w:rsidRDefault="00E25731" w:rsidP="00E25731">
      <w:pPr>
        <w:pStyle w:val="a8"/>
        <w:jc w:val="both"/>
        <w:rPr>
          <w:rFonts w:ascii="Arial" w:hAnsi="Arial"/>
          <w:i/>
          <w:sz w:val="16"/>
          <w:szCs w:val="16"/>
          <w:lang w:val="ru-RU"/>
        </w:rPr>
      </w:pPr>
      <w:r w:rsidRPr="00CE2DD2">
        <w:rPr>
          <w:rStyle w:val="aa"/>
          <w:rFonts w:ascii="Arial" w:hAnsi="Arial" w:cs="Arial"/>
          <w:i/>
          <w:sz w:val="18"/>
          <w:szCs w:val="18"/>
        </w:rPr>
        <w:t>1</w:t>
      </w:r>
      <w:r w:rsidRPr="00B1198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здесь и далее в </w:t>
      </w:r>
      <w:proofErr w:type="gramStart"/>
      <w:r>
        <w:rPr>
          <w:rFonts w:ascii="Arial" w:hAnsi="Arial" w:cs="Arial"/>
          <w:i/>
          <w:sz w:val="16"/>
          <w:szCs w:val="16"/>
          <w:lang w:val="ru-RU"/>
        </w:rPr>
        <w:t>разделе</w:t>
      </w:r>
      <w:proofErr w:type="gramEnd"/>
      <w:r>
        <w:rPr>
          <w:rFonts w:ascii="Arial" w:hAnsi="Arial" w:cs="Arial"/>
          <w:i/>
          <w:sz w:val="16"/>
          <w:szCs w:val="16"/>
          <w:lang w:val="ru-RU"/>
        </w:rPr>
        <w:t xml:space="preserve"> начиная с итогов за январь 2017 года официальная статистическая информация разрабатывается на основе Общероссийского классификатора видов экономической деятельности – ОКВЭД 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31" w:rsidRDefault="00E25731" w:rsidP="005314AC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фонды</w:t>
    </w:r>
  </w:p>
  <w:p w:rsidR="00E25731" w:rsidRDefault="00E25731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31" w:rsidRDefault="00E25731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фонды</w:t>
    </w:r>
  </w:p>
  <w:p w:rsidR="00E25731" w:rsidRDefault="00E25731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81E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BCC3FF5"/>
    <w:multiLevelType w:val="singleLevel"/>
    <w:tmpl w:val="9B7C7C8E"/>
    <w:lvl w:ilvl="0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">
    <w:nsid w:val="107B6088"/>
    <w:multiLevelType w:val="multilevel"/>
    <w:tmpl w:val="7D2ED3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3A61C9"/>
    <w:multiLevelType w:val="hybridMultilevel"/>
    <w:tmpl w:val="5F5E2B18"/>
    <w:lvl w:ilvl="0" w:tplc="424CAA9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C384D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5610A9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3F55F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6AD2C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8274B4D"/>
    <w:multiLevelType w:val="singleLevel"/>
    <w:tmpl w:val="F8FEC6BC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9">
    <w:nsid w:val="48DA0C35"/>
    <w:multiLevelType w:val="singleLevel"/>
    <w:tmpl w:val="21620BE0"/>
    <w:lvl w:ilvl="0">
      <w:start w:val="9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547B4D07"/>
    <w:multiLevelType w:val="singleLevel"/>
    <w:tmpl w:val="84DEDB28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1">
    <w:nsid w:val="59CB0DBC"/>
    <w:multiLevelType w:val="singleLevel"/>
    <w:tmpl w:val="51DE242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2">
    <w:nsid w:val="5DC21F24"/>
    <w:multiLevelType w:val="singleLevel"/>
    <w:tmpl w:val="A46E8A0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>
    <w:nsid w:val="66837CCE"/>
    <w:multiLevelType w:val="hybridMultilevel"/>
    <w:tmpl w:val="8EF00AAA"/>
    <w:lvl w:ilvl="0" w:tplc="9B7C7C8E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AF4C9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31"/>
    <w:rsid w:val="00281FC2"/>
    <w:rsid w:val="00336C4A"/>
    <w:rsid w:val="00575426"/>
    <w:rsid w:val="008F7616"/>
    <w:rsid w:val="00E11C02"/>
    <w:rsid w:val="00E2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5731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E25731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E25731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E25731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E25731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E25731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25731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E25731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E25731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5731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E25731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E25731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E25731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E25731"/>
  </w:style>
  <w:style w:type="paragraph" w:styleId="a3">
    <w:name w:val="footer"/>
    <w:basedOn w:val="a"/>
    <w:link w:val="a4"/>
    <w:rsid w:val="00E25731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E25731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E25731"/>
  </w:style>
  <w:style w:type="paragraph" w:styleId="a6">
    <w:name w:val="header"/>
    <w:aliases w:val="ВерхКолонтитул"/>
    <w:basedOn w:val="a"/>
    <w:link w:val="a7"/>
    <w:rsid w:val="00E25731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E25731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E25731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E25731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E25731"/>
    <w:rPr>
      <w:vertAlign w:val="superscript"/>
    </w:rPr>
  </w:style>
  <w:style w:type="paragraph" w:styleId="ab">
    <w:name w:val="Body Text"/>
    <w:basedOn w:val="a"/>
    <w:link w:val="ac"/>
    <w:rsid w:val="00E25731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E25731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E25731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E25731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E25731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25731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E25731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E25731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E25731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E25731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E25731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E25731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E25731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E2573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73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E25731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E25731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E25731"/>
    <w:rPr>
      <w:vertAlign w:val="superscript"/>
    </w:rPr>
  </w:style>
  <w:style w:type="paragraph" w:styleId="af7">
    <w:name w:val="Document Map"/>
    <w:basedOn w:val="a"/>
    <w:link w:val="af8"/>
    <w:semiHidden/>
    <w:rsid w:val="00E2573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E2573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E25731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E25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E25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E25731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E25731"/>
    <w:rPr>
      <w:i/>
      <w:iCs/>
    </w:rPr>
  </w:style>
  <w:style w:type="paragraph" w:styleId="afc">
    <w:name w:val="Plain Text"/>
    <w:basedOn w:val="a"/>
    <w:link w:val="afd"/>
    <w:rsid w:val="00E257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E257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E25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E25731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E25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E25731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E25731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E25731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E25731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E25731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E25731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E25731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E25731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5731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E25731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E25731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E25731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E25731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E25731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25731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E25731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E25731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5731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E25731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E25731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E25731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E25731"/>
  </w:style>
  <w:style w:type="paragraph" w:styleId="a3">
    <w:name w:val="footer"/>
    <w:basedOn w:val="a"/>
    <w:link w:val="a4"/>
    <w:rsid w:val="00E25731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E25731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E25731"/>
  </w:style>
  <w:style w:type="paragraph" w:styleId="a6">
    <w:name w:val="header"/>
    <w:aliases w:val="ВерхКолонтитул"/>
    <w:basedOn w:val="a"/>
    <w:link w:val="a7"/>
    <w:rsid w:val="00E25731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E25731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E25731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E25731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E25731"/>
    <w:rPr>
      <w:vertAlign w:val="superscript"/>
    </w:rPr>
  </w:style>
  <w:style w:type="paragraph" w:styleId="ab">
    <w:name w:val="Body Text"/>
    <w:basedOn w:val="a"/>
    <w:link w:val="ac"/>
    <w:rsid w:val="00E25731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E25731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E25731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E25731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E25731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E2573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E25731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25731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E25731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E25731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E25731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E25731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E25731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E25731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E25731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E2573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73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E25731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E25731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E25731"/>
    <w:rPr>
      <w:vertAlign w:val="superscript"/>
    </w:rPr>
  </w:style>
  <w:style w:type="paragraph" w:styleId="af7">
    <w:name w:val="Document Map"/>
    <w:basedOn w:val="a"/>
    <w:link w:val="af8"/>
    <w:semiHidden/>
    <w:rsid w:val="00E2573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E2573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E25731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E25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E25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E25731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E25731"/>
    <w:rPr>
      <w:i/>
      <w:iCs/>
    </w:rPr>
  </w:style>
  <w:style w:type="paragraph" w:styleId="afc">
    <w:name w:val="Plain Text"/>
    <w:basedOn w:val="a"/>
    <w:link w:val="afd"/>
    <w:rsid w:val="00E257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E257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E25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E25731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E25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E25731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E25731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E25731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E25731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E25731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E25731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E25731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E25731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2</cp:revision>
  <dcterms:created xsi:type="dcterms:W3CDTF">2020-03-06T06:10:00Z</dcterms:created>
  <dcterms:modified xsi:type="dcterms:W3CDTF">2020-03-06T08:55:00Z</dcterms:modified>
</cp:coreProperties>
</file>